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562" w:rsidRDefault="00E85562">
      <w:pPr>
        <w:pStyle w:val="ConsPlusNonformat"/>
        <w:jc w:val="both"/>
      </w:pPr>
      <w:r>
        <w:t xml:space="preserve">                                                        УТВЕРЖДЕНО</w:t>
      </w:r>
    </w:p>
    <w:p w:rsidR="00E85562" w:rsidRDefault="00E85562">
      <w:pPr>
        <w:pStyle w:val="ConsPlusNonformat"/>
        <w:jc w:val="both"/>
      </w:pPr>
      <w:r>
        <w:t xml:space="preserve">                                                        Постановление</w:t>
      </w:r>
    </w:p>
    <w:p w:rsidR="00E85562" w:rsidRDefault="00E85562">
      <w:pPr>
        <w:pStyle w:val="ConsPlusNonformat"/>
        <w:jc w:val="both"/>
      </w:pPr>
      <w:r>
        <w:t xml:space="preserve">                                                        Совета Министров</w:t>
      </w:r>
    </w:p>
    <w:p w:rsidR="00E85562" w:rsidRDefault="00E85562">
      <w:pPr>
        <w:pStyle w:val="ConsPlusNonformat"/>
        <w:jc w:val="both"/>
      </w:pPr>
      <w:r>
        <w:t xml:space="preserve">                                                        Республики Беларусь</w:t>
      </w:r>
    </w:p>
    <w:p w:rsidR="00E85562" w:rsidRDefault="00E85562">
      <w:pPr>
        <w:pStyle w:val="ConsPlusNonformat"/>
        <w:jc w:val="both"/>
      </w:pPr>
      <w:r>
        <w:t xml:space="preserve">                                                        27.09.2016 N 772</w:t>
      </w:r>
    </w:p>
    <w:p w:rsidR="00E85562" w:rsidRDefault="00E85562">
      <w:pPr>
        <w:pStyle w:val="ConsPlusNormal"/>
        <w:outlineLvl w:val="0"/>
      </w:pPr>
    </w:p>
    <w:p w:rsidR="00E85562" w:rsidRDefault="00E85562">
      <w:pPr>
        <w:pStyle w:val="ConsPlusTitle"/>
        <w:jc w:val="center"/>
      </w:pPr>
      <w:r>
        <w:t>РЕГЛАМЕНТ</w:t>
      </w:r>
    </w:p>
    <w:p w:rsidR="00E85562" w:rsidRDefault="00E85562">
      <w:pPr>
        <w:pStyle w:val="ConsPlusTitle"/>
        <w:jc w:val="center"/>
      </w:pPr>
      <w:r>
        <w:t>ПОДГОТОВКИ ИНИЦИАТИВНЫХ ПРЕДЛОЖЕНИЙ ДЛЯ РАССМОТРЕНИЯ НА ЗАСЕДАНИЯХ КОЛЛЕГИИ И (ИЛИ) СОВЕТА ЕВРАЗИЙСКОЙ ЭКОНОМИЧЕСКОЙ КОМИССИИ</w:t>
      </w:r>
    </w:p>
    <w:p w:rsidR="00E85562" w:rsidRDefault="00E85562">
      <w:pPr>
        <w:pStyle w:val="ConsPlusNormal"/>
      </w:pPr>
    </w:p>
    <w:p w:rsidR="00E85562" w:rsidRDefault="00E85562">
      <w:pPr>
        <w:pStyle w:val="ConsPlusNormal"/>
        <w:ind w:firstLine="540"/>
        <w:jc w:val="both"/>
      </w:pPr>
      <w:r>
        <w:t>1. Настоящим Регламентом устанавливается порядок подготовки государственными органами и иными организациями инициативных предложений для рассмотрения на заседаниях Коллегии и (или) Совета Евразийской экономической комиссии (далее - ЕЭК).</w:t>
      </w:r>
    </w:p>
    <w:p w:rsidR="00E85562" w:rsidRDefault="00E85562">
      <w:pPr>
        <w:pStyle w:val="ConsPlusNormal"/>
        <w:ind w:firstLine="540"/>
        <w:jc w:val="both"/>
      </w:pPr>
      <w:r>
        <w:t>В настоящем Регламенте используются термины и их определения в значениях, установленных в утвердившем его постановлении.</w:t>
      </w:r>
    </w:p>
    <w:p w:rsidR="00E85562" w:rsidRDefault="00E85562">
      <w:pPr>
        <w:pStyle w:val="ConsPlusNormal"/>
        <w:ind w:firstLine="540"/>
        <w:jc w:val="both"/>
      </w:pPr>
      <w:r>
        <w:t>2. Инициативные предложения для рассмотрения на заседаниях Коллегии и (или) Совета ЕЭК (далее - инициативные предложения) формируются регулирующими органами самостоятельно или по предложениям государственных органов и иных организаций.</w:t>
      </w:r>
    </w:p>
    <w:p w:rsidR="00E85562" w:rsidRDefault="00E85562">
      <w:pPr>
        <w:pStyle w:val="ConsPlusNormal"/>
        <w:ind w:firstLine="540"/>
        <w:jc w:val="both"/>
      </w:pPr>
      <w:r>
        <w:t xml:space="preserve">3. Регулирующие органы при подготовке инициативных предложений должны учитывать нормы </w:t>
      </w:r>
      <w:hyperlink r:id="rId4" w:history="1">
        <w:r>
          <w:rPr>
            <w:color w:val="0000FF"/>
          </w:rPr>
          <w:t>Регламента</w:t>
        </w:r>
      </w:hyperlink>
      <w:r>
        <w:t xml:space="preserve"> работы Евразийской экономической комиссии, утвержденного Решением Высшего Евразийского экономического совета от 23 декабря 2014 года N 98.</w:t>
      </w:r>
    </w:p>
    <w:p w:rsidR="00E85562" w:rsidRDefault="00E85562">
      <w:pPr>
        <w:pStyle w:val="ConsPlusNormal"/>
        <w:ind w:firstLine="540"/>
        <w:jc w:val="both"/>
      </w:pPr>
      <w:bookmarkStart w:id="0" w:name="P13"/>
      <w:bookmarkEnd w:id="0"/>
      <w:r>
        <w:t xml:space="preserve">4. Инициативные предложения, за исключением инициативных предложений, указанных в </w:t>
      </w:r>
      <w:hyperlink w:anchor="P20" w:history="1">
        <w:r>
          <w:rPr>
            <w:color w:val="0000FF"/>
          </w:rPr>
          <w:t>частях второй</w:t>
        </w:r>
      </w:hyperlink>
      <w:r>
        <w:t xml:space="preserve"> - </w:t>
      </w:r>
      <w:hyperlink w:anchor="P22" w:history="1">
        <w:r>
          <w:rPr>
            <w:color w:val="0000FF"/>
          </w:rPr>
          <w:t>четвертой</w:t>
        </w:r>
      </w:hyperlink>
      <w:r>
        <w:t xml:space="preserve"> настоящего пункта, должны включать:</w:t>
      </w:r>
    </w:p>
    <w:p w:rsidR="00E85562" w:rsidRDefault="00E85562">
      <w:pPr>
        <w:pStyle w:val="ConsPlusNormal"/>
        <w:ind w:firstLine="540"/>
        <w:jc w:val="both"/>
      </w:pPr>
      <w:r>
        <w:t>справку с изложением сути предлагаемых к рассмотрению вопросов и обоснованием необходимости принятия предлагаемого решения (распоряжения, рекомендации) Коллегии или Совета ЕЭК;</w:t>
      </w:r>
    </w:p>
    <w:p w:rsidR="00E85562" w:rsidRDefault="00E85562">
      <w:pPr>
        <w:pStyle w:val="ConsPlusNormal"/>
        <w:ind w:firstLine="540"/>
        <w:jc w:val="both"/>
      </w:pPr>
      <w:r>
        <w:t>расчеты и финансово-экономическое обоснование, подготовленное в порядке и по форме, устанавливаемым Министерством финансов и Министерством экономики, содержащее описание экономического эффекта от реализации инициативного предложения и оценку его влияния на консолидированный бюджет Республики Беларусь (по вопросам нетарифного регулирования такое обоснование представляется в случае возможности выделения экономической составляющей);</w:t>
      </w:r>
    </w:p>
    <w:p w:rsidR="00E85562" w:rsidRDefault="00E85562">
      <w:pPr>
        <w:pStyle w:val="ConsPlusNormal"/>
        <w:ind w:firstLine="540"/>
        <w:jc w:val="both"/>
      </w:pPr>
      <w:r>
        <w:t xml:space="preserve">документы, предусмотренные по данному вопросу </w:t>
      </w:r>
      <w:hyperlink r:id="rId5" w:history="1">
        <w:r>
          <w:rPr>
            <w:color w:val="0000FF"/>
          </w:rPr>
          <w:t>Договором</w:t>
        </w:r>
      </w:hyperlink>
      <w:r>
        <w:t xml:space="preserve"> о Евразийском экономическом союзе от 29 мая 2014 года, международными договорами в рамках Евразийского экономического союза;</w:t>
      </w:r>
    </w:p>
    <w:p w:rsidR="00E85562" w:rsidRDefault="00E85562">
      <w:pPr>
        <w:pStyle w:val="ConsPlusNormal"/>
        <w:ind w:firstLine="540"/>
        <w:jc w:val="both"/>
      </w:pPr>
      <w:r>
        <w:t>проекты решений (распоряжений, рекомендаций) Коллегии или Совета ЕЭК;</w:t>
      </w:r>
    </w:p>
    <w:p w:rsidR="00E85562" w:rsidRDefault="00E85562">
      <w:pPr>
        <w:pStyle w:val="ConsPlusNormal"/>
        <w:ind w:firstLine="540"/>
        <w:jc w:val="both"/>
      </w:pPr>
      <w:r>
        <w:t>проекты решений (распоряжений), вносимых на рассмотрение Евразийского межправительственного совета и (или) Высшего Евразийского экономического совета (при необходимости);</w:t>
      </w:r>
    </w:p>
    <w:p w:rsidR="00E85562" w:rsidRDefault="00E85562">
      <w:pPr>
        <w:pStyle w:val="ConsPlusNormal"/>
        <w:ind w:firstLine="540"/>
        <w:jc w:val="both"/>
      </w:pPr>
      <w:r>
        <w:t>иные дополнительные материалы.</w:t>
      </w:r>
    </w:p>
    <w:p w:rsidR="00E85562" w:rsidRDefault="00E85562">
      <w:pPr>
        <w:pStyle w:val="ConsPlusNormal"/>
        <w:ind w:firstLine="540"/>
        <w:jc w:val="both"/>
      </w:pPr>
      <w:bookmarkStart w:id="1" w:name="P20"/>
      <w:bookmarkEnd w:id="1"/>
      <w:r>
        <w:t xml:space="preserve">Инициативные предложения об установлении ставок ввозных таможенных пошлин (включая сезонные), тарифных квот, случаев и условий предоставления тарифных льгот должны содержать материалы, предусмотренные </w:t>
      </w:r>
      <w:hyperlink r:id="rId6" w:history="1">
        <w:r>
          <w:rPr>
            <w:color w:val="0000FF"/>
          </w:rPr>
          <w:t>Порядком</w:t>
        </w:r>
      </w:hyperlink>
      <w:r>
        <w:t xml:space="preserve"> внесения в Евразийскую экономическую комиссию предложений государств - членов Евразийского экономического союза об установлении ставок ввозных таможенных пошлин (включая сезонные), тарифных квот, случаев и условий предоставления тарифных льгот, утвержденным Решением Коллегии ЕЭК от 27 апреля 2015 года N 45.</w:t>
      </w:r>
    </w:p>
    <w:p w:rsidR="00E85562" w:rsidRDefault="00E85562">
      <w:pPr>
        <w:pStyle w:val="ConsPlusNormal"/>
        <w:ind w:firstLine="540"/>
        <w:jc w:val="both"/>
      </w:pPr>
      <w:r>
        <w:t xml:space="preserve">Инициативные предложения о классификации отдельных видов товаров должны содержать материалы, предусмотренные </w:t>
      </w:r>
      <w:hyperlink r:id="rId7" w:history="1">
        <w:r>
          <w:rPr>
            <w:color w:val="0000FF"/>
          </w:rPr>
          <w:t>Порядком</w:t>
        </w:r>
      </w:hyperlink>
      <w:r>
        <w:t xml:space="preserve"> принятия Евразийской экономической комиссией решений о классификации отдельных видов товаров, утвержденным Решением Коллегии ЕЭК от 2 декабря 2013 года N 284, а также финансово-экономическое обоснование, подготовленное в порядке и по форме, устанавливаемым Министерством финансов и Министерством экономики, содержащее описание экономического эффекта от реализации инициативного предложения и оценку его влияния на консолидированный бюджет Республики Беларусь.</w:t>
      </w:r>
    </w:p>
    <w:p w:rsidR="00E85562" w:rsidRDefault="00E85562">
      <w:pPr>
        <w:pStyle w:val="ConsPlusNormal"/>
        <w:ind w:firstLine="540"/>
        <w:jc w:val="both"/>
      </w:pPr>
      <w:bookmarkStart w:id="2" w:name="P22"/>
      <w:bookmarkEnd w:id="2"/>
      <w:r>
        <w:t xml:space="preserve">Инициативные предложения о принятии, внесении изменений и отмене технического регламента должны содержать материалы, предусмотренные </w:t>
      </w:r>
      <w:hyperlink r:id="rId8" w:history="1">
        <w:r>
          <w:rPr>
            <w:color w:val="0000FF"/>
          </w:rPr>
          <w:t>Положением</w:t>
        </w:r>
      </w:hyperlink>
      <w:r>
        <w:t xml:space="preserve"> о порядке разработки, </w:t>
      </w:r>
      <w:r>
        <w:lastRenderedPageBreak/>
        <w:t>принятия, внесения изменений и отмены технического регламента Таможенного союза, утвержденным Решением Совета ЕЭК от 20 июня 2012 года N 48, а также финансово-экономическое обоснование, подготовленное в порядке и по форме, устанавливаемым Министерством финансов и Министерством экономики, содержащее описание экономического эффекта от реализации инициативного предложения и оценку его влияния на консолидированный бюджет Республики Беларусь (по вопросам нетарифного регулирования такое обоснование представляется в случае возможности выделения экономической составляющей).</w:t>
      </w:r>
    </w:p>
    <w:p w:rsidR="00E85562" w:rsidRDefault="00E85562">
      <w:pPr>
        <w:pStyle w:val="ConsPlusNormal"/>
        <w:ind w:firstLine="540"/>
        <w:jc w:val="both"/>
      </w:pPr>
      <w:r>
        <w:t xml:space="preserve">5. Инициативные предложения, за исключением случаев, указанных в </w:t>
      </w:r>
      <w:hyperlink w:anchor="P39" w:history="1">
        <w:r>
          <w:rPr>
            <w:color w:val="0000FF"/>
          </w:rPr>
          <w:t>пункте 11</w:t>
        </w:r>
      </w:hyperlink>
      <w:r>
        <w:t xml:space="preserve"> настоящего Регламента, направляются регулирующими органами на согласование в Министерство финансов, Министерство юстиции, Министерство иностранных дел, в заинтересованные государственные органы и иные организации.</w:t>
      </w:r>
    </w:p>
    <w:p w:rsidR="00E85562" w:rsidRDefault="00E85562">
      <w:pPr>
        <w:pStyle w:val="ConsPlusNormal"/>
        <w:ind w:firstLine="540"/>
        <w:jc w:val="both"/>
      </w:pPr>
      <w:r>
        <w:t>6. Государственные органы и иные организации в течение четырех рабочих дней со дня получения инициативных предложений направляют в регулирующие органы информацию о согласовании инициативных предложений в пределах своей компетенции.</w:t>
      </w:r>
    </w:p>
    <w:p w:rsidR="00E85562" w:rsidRDefault="00E85562">
      <w:pPr>
        <w:pStyle w:val="ConsPlusNormal"/>
        <w:ind w:firstLine="540"/>
        <w:jc w:val="both"/>
      </w:pPr>
      <w:r>
        <w:t xml:space="preserve">7. Согласованные инициативные предложения, за исключением случаев, указанных в </w:t>
      </w:r>
      <w:hyperlink w:anchor="P39" w:history="1">
        <w:r>
          <w:rPr>
            <w:color w:val="0000FF"/>
          </w:rPr>
          <w:t>пункте 11</w:t>
        </w:r>
      </w:hyperlink>
      <w:r>
        <w:t xml:space="preserve"> настоящего Регламента, направляются регулирующими органами в координирующий орган.</w:t>
      </w:r>
    </w:p>
    <w:p w:rsidR="00E85562" w:rsidRDefault="00E85562">
      <w:pPr>
        <w:pStyle w:val="ConsPlusNormal"/>
        <w:ind w:firstLine="540"/>
        <w:jc w:val="both"/>
      </w:pPr>
      <w:r>
        <w:t>8. Координирующий орган в течение пяти рабочих дней рассматривает инициативные предложения в части учета экономических интересов Республики Беларусь и в случае своего согласия направляет представленные регулирующими органами инициативные предложения с приложением своих заключений члену Совета ЕЭК от Республики Беларусь.</w:t>
      </w:r>
    </w:p>
    <w:p w:rsidR="00E85562" w:rsidRDefault="00E85562">
      <w:pPr>
        <w:pStyle w:val="ConsPlusNormal"/>
        <w:ind w:firstLine="540"/>
        <w:jc w:val="both"/>
      </w:pPr>
      <w:r>
        <w:t>Координирующий орган имеет право:</w:t>
      </w:r>
    </w:p>
    <w:p w:rsidR="00E85562" w:rsidRDefault="00E85562">
      <w:pPr>
        <w:pStyle w:val="ConsPlusNormal"/>
        <w:ind w:firstLine="540"/>
        <w:jc w:val="both"/>
      </w:pPr>
      <w:r>
        <w:t>отклонить инициативное предложение и проинформировать регулирующий орган об основаниях отклонения;</w:t>
      </w:r>
    </w:p>
    <w:p w:rsidR="00E85562" w:rsidRDefault="00E85562">
      <w:pPr>
        <w:pStyle w:val="ConsPlusNormal"/>
        <w:ind w:firstLine="540"/>
        <w:jc w:val="both"/>
      </w:pPr>
      <w:r>
        <w:t xml:space="preserve">возвратить на доработку регулирующему органу инициативное предложение, подготовленное им с нарушением условий, содержащихся в </w:t>
      </w:r>
      <w:hyperlink w:anchor="P13" w:history="1">
        <w:r>
          <w:rPr>
            <w:color w:val="0000FF"/>
          </w:rPr>
          <w:t>пункте 4</w:t>
        </w:r>
      </w:hyperlink>
      <w:r>
        <w:t xml:space="preserve"> настоящего Регламента;</w:t>
      </w:r>
    </w:p>
    <w:p w:rsidR="00E85562" w:rsidRDefault="00E85562">
      <w:pPr>
        <w:pStyle w:val="ConsPlusNormal"/>
        <w:ind w:firstLine="540"/>
        <w:jc w:val="both"/>
      </w:pPr>
      <w:r>
        <w:t>запросить при необходимости у государственных органов и иных организаций дополнительные материалы (документы) или пояснения к представленному регулирующим органом инициативному предложению;</w:t>
      </w:r>
    </w:p>
    <w:p w:rsidR="00E85562" w:rsidRDefault="00E85562">
      <w:pPr>
        <w:pStyle w:val="ConsPlusNormal"/>
        <w:ind w:firstLine="540"/>
        <w:jc w:val="both"/>
      </w:pPr>
      <w:r>
        <w:t xml:space="preserve">при необходимости в случаях возникновения разногласий с регулирующими органами согласовать спорные вопросы с заместителями Премьер-министра Республики Беларусь в соответствии с распределением сфер деятельности ЕЭК между заместителями Премьер-министра Республики Беларусь, членом Совета ЕЭК от Республики Беларусь согласно </w:t>
      </w:r>
      <w:hyperlink r:id="rId9" w:history="1">
        <w:r>
          <w:rPr>
            <w:color w:val="0000FF"/>
          </w:rPr>
          <w:t>приложению 1</w:t>
        </w:r>
      </w:hyperlink>
      <w:r>
        <w:t xml:space="preserve"> к постановлению, утвердившему настоящий Регламент.</w:t>
      </w:r>
    </w:p>
    <w:p w:rsidR="00E85562" w:rsidRDefault="00E85562">
      <w:pPr>
        <w:pStyle w:val="ConsPlusNormal"/>
        <w:ind w:firstLine="540"/>
        <w:jc w:val="both"/>
      </w:pPr>
      <w:r>
        <w:t xml:space="preserve">9. Член Совета ЕЭК от Республики Беларусь после получения инициативных предложений, за исключением случаев, указанных в </w:t>
      </w:r>
      <w:hyperlink w:anchor="P39" w:history="1">
        <w:r>
          <w:rPr>
            <w:color w:val="0000FF"/>
          </w:rPr>
          <w:t>пункте 11</w:t>
        </w:r>
      </w:hyperlink>
      <w:r>
        <w:t xml:space="preserve"> настоящего Регламента:</w:t>
      </w:r>
    </w:p>
    <w:p w:rsidR="00E85562" w:rsidRDefault="00E85562">
      <w:pPr>
        <w:pStyle w:val="ConsPlusNormal"/>
        <w:ind w:firstLine="540"/>
        <w:jc w:val="both"/>
      </w:pPr>
      <w:r>
        <w:t>одобряет инициативные предложения;</w:t>
      </w:r>
    </w:p>
    <w:p w:rsidR="00E85562" w:rsidRDefault="00E85562">
      <w:pPr>
        <w:pStyle w:val="ConsPlusNormal"/>
        <w:ind w:firstLine="540"/>
        <w:jc w:val="both"/>
      </w:pPr>
      <w:r>
        <w:t>отклоняет инициативные предложения;</w:t>
      </w:r>
    </w:p>
    <w:p w:rsidR="00E85562" w:rsidRDefault="00E85562">
      <w:pPr>
        <w:pStyle w:val="ConsPlusNormal"/>
        <w:ind w:firstLine="540"/>
        <w:jc w:val="both"/>
      </w:pPr>
      <w:r>
        <w:t>принимает окончательное решение по спорным вопросам при возникновении разногласий между координирующим и регулирующими органами и (или) заместителями Премьер-министра Республики Беларусь в соответствии с распределением сфер деятельности ЕЭК между заместителями Премьер-министра Республики Беларусь, членом Совета ЕЭК от Республики Беларусь согласно приложению 1 к постановлению, утвердившему настоящий Регламент.</w:t>
      </w:r>
    </w:p>
    <w:p w:rsidR="00E85562" w:rsidRDefault="00E85562">
      <w:pPr>
        <w:pStyle w:val="ConsPlusNormal"/>
        <w:ind w:firstLine="540"/>
        <w:jc w:val="both"/>
      </w:pPr>
      <w:r>
        <w:t>10. Координирующий орган после принятия соответствующего решения членом Совета ЕЭК от Республики Беларусь:</w:t>
      </w:r>
    </w:p>
    <w:p w:rsidR="00E85562" w:rsidRDefault="00E85562">
      <w:pPr>
        <w:pStyle w:val="ConsPlusNormal"/>
        <w:ind w:firstLine="540"/>
        <w:jc w:val="both"/>
      </w:pPr>
      <w:r>
        <w:t>направляет в ЕЭК инициативные предложения;</w:t>
      </w:r>
    </w:p>
    <w:p w:rsidR="00E85562" w:rsidRDefault="00E85562">
      <w:pPr>
        <w:pStyle w:val="ConsPlusNormal"/>
        <w:ind w:firstLine="540"/>
        <w:jc w:val="both"/>
      </w:pPr>
      <w:r>
        <w:t>информирует регулирующие органы о направлении инициативных предложений в ЕЭК.</w:t>
      </w:r>
    </w:p>
    <w:p w:rsidR="00E85562" w:rsidRDefault="00E85562">
      <w:pPr>
        <w:pStyle w:val="ConsPlusNormal"/>
        <w:ind w:firstLine="540"/>
        <w:jc w:val="both"/>
      </w:pPr>
      <w:bookmarkStart w:id="3" w:name="P39"/>
      <w:bookmarkEnd w:id="3"/>
      <w:r>
        <w:t xml:space="preserve">11. В исключительных случаях инициативные предложения, имеющие принципиальную важность для Республики Беларусь, в целях их рассмотрения на ближайшем заседании Совета ЕЭК вносятся членом Совета ЕЭК от Республики Беларусь. Проект письма от имени члена Совета ЕЭК от Республики Беларусь на имя Председателя Коллегии ЕЭК, соответствующие документы и материалы подготавливаются регулирующим органом и представляются вместе с документами, указанными в </w:t>
      </w:r>
      <w:hyperlink w:anchor="P13" w:history="1">
        <w:r>
          <w:rPr>
            <w:color w:val="0000FF"/>
          </w:rPr>
          <w:t>пункте 4</w:t>
        </w:r>
      </w:hyperlink>
      <w:r>
        <w:t xml:space="preserve"> настоящего Регламента. Копии данных материалов направляются в координирующий орган.</w:t>
      </w:r>
    </w:p>
    <w:p w:rsidR="00E85562" w:rsidRDefault="00E85562">
      <w:pPr>
        <w:pStyle w:val="ConsPlusNormal"/>
        <w:ind w:firstLine="540"/>
        <w:jc w:val="both"/>
      </w:pPr>
      <w:r>
        <w:t xml:space="preserve">12. Координирующий орган ведет учет инициативных предложений, а также осуществляет </w:t>
      </w:r>
      <w:r>
        <w:lastRenderedPageBreak/>
        <w:t>контроль за рассмотрением ЕЭК инициативных предложений и направляет экспертные заключения, подготовленные ЕЭК, в инициировавшие рассмотрение таких инициативных предложений регулирующие органы в течение четырех календарных дней со дня получения данных заключений.</w:t>
      </w:r>
    </w:p>
    <w:p w:rsidR="00E85562" w:rsidRDefault="00E85562">
      <w:pPr>
        <w:pStyle w:val="ConsPlusNormal"/>
      </w:pPr>
      <w:hyperlink r:id="rId10" w:history="1">
        <w:r>
          <w:rPr>
            <w:i/>
            <w:color w:val="0000FF"/>
          </w:rPr>
          <w:br/>
          <w:t>Постановление Совета Министров Республики Беларусь от 27.09.2016 N 772 "О вопросах рассмотрения, подготовки и отмены актов отдельных органов Евразийского экономического союза" (вместе с "Регламентом рассмотрения документов и материалов, подготовки аннотаций к заседаниям Высшего Евразийского экономического совета, Евразийского межправительственного совета", "Регламентом рассмотрения документов и материалов, подготовки обобщенных позиций к заседаниям Совета Евразийской экономической комиссии", "Регламентом рассмотрения документов и материалов, подготовки согласованных позиций к заседаниям Коллегии Евразийской экономической комиссии", "Регламентом подготовки инициативных предложений для рассмотрения на заседаниях Коллегии и (или) Совета Евразийской экономической комиссии", "Регламентом подготовки предложений об отмене или изменении решений, принятых Коллегией Евразийской экономической комиссии") {КонсультантПлюс}</w:t>
        </w:r>
      </w:hyperlink>
      <w:r>
        <w:br/>
      </w:r>
    </w:p>
    <w:p w:rsidR="009459EB" w:rsidRDefault="009459EB">
      <w:bookmarkStart w:id="4" w:name="_GoBack"/>
      <w:bookmarkEnd w:id="4"/>
    </w:p>
    <w:sectPr w:rsidR="009459EB" w:rsidSect="002C0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562"/>
    <w:rsid w:val="009459EB"/>
    <w:rsid w:val="00E85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980CB-76A3-4AA2-AEF5-BC5089F4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55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855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8556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1D4278D439F556F0504F7C21FE1A9CE65EA806AD5C37D499414DB4BF725C2BD97BC0F281DA4B03789E4DFBBAnDn7O" TargetMode="External"/><Relationship Id="rId3" Type="http://schemas.openxmlformats.org/officeDocument/2006/relationships/webSettings" Target="webSettings.xml"/><Relationship Id="rId7" Type="http://schemas.openxmlformats.org/officeDocument/2006/relationships/hyperlink" Target="consultantplus://offline/ref=651D4278D439F556F0504F7C21FE1A9CE65EA806AD5C37D6994A4CB4BF725C2BD97BC0F281DA4B03789E4DFBBAnDn0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51D4278D439F556F0504F7C21FE1A9CE65EA806AD5C37D5994549B4BF725C2BD97BC0F281DA4B03789E4DFBBAnDn5O" TargetMode="External"/><Relationship Id="rId11" Type="http://schemas.openxmlformats.org/officeDocument/2006/relationships/fontTable" Target="fontTable.xml"/><Relationship Id="rId5" Type="http://schemas.openxmlformats.org/officeDocument/2006/relationships/hyperlink" Target="consultantplus://offline/ref=651D4278D439F556F0504F7C21FE1A9CE65EA806AD5C37D4914B4DB4BF725C2BD97BnCn0O" TargetMode="External"/><Relationship Id="rId10" Type="http://schemas.openxmlformats.org/officeDocument/2006/relationships/hyperlink" Target="consultantplus://offline/ref=651D4278D439F556F0504F7C21FE1A9CE65EA806AD5C37DD99444BB4BF725C2BD97BC0F281DA4B03789E4DFCB3nDn8O" TargetMode="External"/><Relationship Id="rId4" Type="http://schemas.openxmlformats.org/officeDocument/2006/relationships/hyperlink" Target="consultantplus://offline/ref=651D4278D439F556F0504F7C21FE1A9CE65EA806AD5C37DD914B4CB4BF725C2BD97BC0F281DA4B03789E4DFBBAnDn9O" TargetMode="External"/><Relationship Id="rId9" Type="http://schemas.openxmlformats.org/officeDocument/2006/relationships/hyperlink" Target="consultantplus://offline/ref=651D4278D439F556F0504F7C21FE1A9CE65EA806AD5C37DD99444BB4BF725C2BD97BC0F281DA4B03789E4DFBBEnDn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1501</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Вишневский О.В.</dc:creator>
  <cp:keywords/>
  <dc:description/>
  <cp:lastModifiedBy>Вишневский О.В.</cp:lastModifiedBy>
  <cp:revision>1</cp:revision>
  <dcterms:created xsi:type="dcterms:W3CDTF">2017-01-23T14:39:00Z</dcterms:created>
  <dcterms:modified xsi:type="dcterms:W3CDTF">2017-01-23T14:40:00Z</dcterms:modified>
</cp:coreProperties>
</file>